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61B" w:rsidRPr="00B14468" w:rsidRDefault="00D4561B" w:rsidP="00D4561B">
      <w:pPr>
        <w:pStyle w:val="Bodytext20"/>
        <w:shd w:val="clear" w:color="auto" w:fill="auto"/>
        <w:spacing w:before="0" w:after="0"/>
        <w:ind w:left="5080"/>
        <w:jc w:val="left"/>
        <w:rPr>
          <w:sz w:val="24"/>
          <w:szCs w:val="24"/>
        </w:rPr>
      </w:pPr>
      <w:r w:rsidRPr="00B14468">
        <w:rPr>
          <w:sz w:val="24"/>
          <w:szCs w:val="24"/>
        </w:rPr>
        <w:t>PATVIRTINTA</w:t>
      </w:r>
    </w:p>
    <w:p w:rsidR="00D4561B" w:rsidRPr="00B14468" w:rsidRDefault="00D4561B" w:rsidP="00D4561B">
      <w:pPr>
        <w:pStyle w:val="Bodytext20"/>
        <w:shd w:val="clear" w:color="auto" w:fill="auto"/>
        <w:spacing w:before="0" w:after="480"/>
        <w:ind w:left="5080" w:right="620"/>
        <w:jc w:val="left"/>
        <w:rPr>
          <w:sz w:val="24"/>
          <w:szCs w:val="24"/>
        </w:rPr>
      </w:pPr>
      <w:r w:rsidRPr="00B14468">
        <w:rPr>
          <w:sz w:val="24"/>
          <w:szCs w:val="24"/>
        </w:rPr>
        <w:t>Alytaus medicininės reabilitacijos ir sporto centro direktor</w:t>
      </w:r>
      <w:r>
        <w:rPr>
          <w:sz w:val="24"/>
          <w:szCs w:val="24"/>
        </w:rPr>
        <w:t>ės</w:t>
      </w:r>
      <w:r w:rsidRPr="00B14468">
        <w:rPr>
          <w:sz w:val="24"/>
          <w:szCs w:val="24"/>
        </w:rPr>
        <w:t xml:space="preserve"> 2019 m</w:t>
      </w:r>
      <w:r>
        <w:rPr>
          <w:sz w:val="24"/>
          <w:szCs w:val="24"/>
        </w:rPr>
        <w:t>.</w:t>
      </w:r>
      <w:r w:rsidRPr="00B14468">
        <w:rPr>
          <w:sz w:val="24"/>
          <w:szCs w:val="24"/>
        </w:rPr>
        <w:t xml:space="preserve"> lapkričio 1</w:t>
      </w:r>
      <w:r>
        <w:rPr>
          <w:sz w:val="24"/>
          <w:szCs w:val="24"/>
        </w:rPr>
        <w:t>3</w:t>
      </w:r>
      <w:r w:rsidRPr="00B14468">
        <w:rPr>
          <w:sz w:val="24"/>
          <w:szCs w:val="24"/>
        </w:rPr>
        <w:t xml:space="preserve"> </w:t>
      </w:r>
      <w:r w:rsidRPr="00B14468">
        <w:rPr>
          <w:rStyle w:val="Bodytext2Spacing1pt"/>
          <w:sz w:val="24"/>
          <w:szCs w:val="24"/>
        </w:rPr>
        <w:t xml:space="preserve">d </w:t>
      </w:r>
      <w:r w:rsidRPr="00B14468">
        <w:rPr>
          <w:sz w:val="24"/>
          <w:szCs w:val="24"/>
        </w:rPr>
        <w:t xml:space="preserve">įsakymu Nr. </w:t>
      </w:r>
      <w:r>
        <w:rPr>
          <w:sz w:val="24"/>
          <w:szCs w:val="24"/>
        </w:rPr>
        <w:t>PV- 61</w:t>
      </w:r>
    </w:p>
    <w:p w:rsidR="00D4561B" w:rsidRPr="00B14468" w:rsidRDefault="00D4561B" w:rsidP="00D4561B">
      <w:pPr>
        <w:pStyle w:val="Bodytext30"/>
        <w:shd w:val="clear" w:color="auto" w:fill="auto"/>
        <w:spacing w:after="0" w:line="274" w:lineRule="exact"/>
        <w:rPr>
          <w:sz w:val="24"/>
          <w:szCs w:val="24"/>
        </w:rPr>
      </w:pPr>
      <w:r w:rsidRPr="00B14468">
        <w:rPr>
          <w:sz w:val="24"/>
          <w:szCs w:val="24"/>
        </w:rPr>
        <w:t>VŠĮ ALYTAUS MEDICININĖS REABILITACIJOS IR SPORTO CENTRO</w:t>
      </w:r>
    </w:p>
    <w:p w:rsidR="00D4561B" w:rsidRPr="00B14468" w:rsidRDefault="00D4561B" w:rsidP="00D4561B">
      <w:pPr>
        <w:pStyle w:val="Bodytext30"/>
        <w:shd w:val="clear" w:color="auto" w:fill="auto"/>
        <w:spacing w:after="0" w:line="274" w:lineRule="exact"/>
        <w:ind w:firstLine="920"/>
        <w:jc w:val="both"/>
        <w:rPr>
          <w:sz w:val="24"/>
          <w:szCs w:val="24"/>
        </w:rPr>
      </w:pPr>
      <w:r w:rsidRPr="00B14468">
        <w:rPr>
          <w:sz w:val="24"/>
          <w:szCs w:val="24"/>
        </w:rPr>
        <w:t xml:space="preserve">   VAIZDO STEBĖJIMO KAMERŲ NAUDOJIMO IR VAIZDO DUOMENŲ</w:t>
      </w:r>
    </w:p>
    <w:p w:rsidR="00D4561B" w:rsidRPr="00B14468" w:rsidRDefault="00D4561B" w:rsidP="00D4561B">
      <w:pPr>
        <w:pStyle w:val="Bodytext30"/>
        <w:shd w:val="clear" w:color="auto" w:fill="auto"/>
        <w:spacing w:after="275" w:line="274" w:lineRule="exact"/>
        <w:rPr>
          <w:sz w:val="24"/>
          <w:szCs w:val="24"/>
        </w:rPr>
      </w:pPr>
      <w:r w:rsidRPr="00B14468">
        <w:rPr>
          <w:sz w:val="24"/>
          <w:szCs w:val="24"/>
        </w:rPr>
        <w:t>TVARKYMO TAISYKLĖS</w:t>
      </w:r>
    </w:p>
    <w:p w:rsidR="00D4561B" w:rsidRDefault="00D4561B" w:rsidP="00D4561B">
      <w:pPr>
        <w:pStyle w:val="Bodytext30"/>
        <w:shd w:val="clear" w:color="auto" w:fill="auto"/>
        <w:tabs>
          <w:tab w:val="left" w:pos="4509"/>
        </w:tabs>
        <w:spacing w:after="0" w:line="230" w:lineRule="exact"/>
        <w:ind w:left="4240"/>
        <w:jc w:val="both"/>
        <w:rPr>
          <w:sz w:val="24"/>
          <w:szCs w:val="24"/>
        </w:rPr>
      </w:pPr>
      <w:r>
        <w:rPr>
          <w:sz w:val="24"/>
          <w:szCs w:val="24"/>
        </w:rPr>
        <w:t xml:space="preserve">I </w:t>
      </w:r>
      <w:r w:rsidRPr="00B14468">
        <w:rPr>
          <w:sz w:val="24"/>
          <w:szCs w:val="24"/>
        </w:rPr>
        <w:t>SKYRIUS</w:t>
      </w:r>
    </w:p>
    <w:p w:rsidR="00D4561B" w:rsidRPr="00B14468" w:rsidRDefault="00D4561B" w:rsidP="00D4561B">
      <w:pPr>
        <w:pStyle w:val="Bodytext30"/>
        <w:shd w:val="clear" w:color="auto" w:fill="auto"/>
        <w:tabs>
          <w:tab w:val="left" w:pos="4509"/>
        </w:tabs>
        <w:spacing w:after="0" w:line="230" w:lineRule="exact"/>
        <w:ind w:left="4240"/>
        <w:jc w:val="both"/>
        <w:rPr>
          <w:sz w:val="24"/>
          <w:szCs w:val="24"/>
        </w:rPr>
      </w:pPr>
    </w:p>
    <w:p w:rsidR="00D4561B" w:rsidRPr="00B14468" w:rsidRDefault="00D4561B" w:rsidP="00D4561B">
      <w:pPr>
        <w:pStyle w:val="Bodytext30"/>
        <w:shd w:val="clear" w:color="auto" w:fill="auto"/>
        <w:spacing w:after="157" w:line="230" w:lineRule="exact"/>
        <w:rPr>
          <w:sz w:val="24"/>
          <w:szCs w:val="24"/>
        </w:rPr>
      </w:pPr>
      <w:r w:rsidRPr="00B14468">
        <w:rPr>
          <w:sz w:val="24"/>
          <w:szCs w:val="24"/>
        </w:rPr>
        <w:t>BENDROSIOS NUOSTATOS</w:t>
      </w:r>
    </w:p>
    <w:p w:rsidR="00D4561B" w:rsidRPr="00B14468" w:rsidRDefault="00D4561B" w:rsidP="00D4561B">
      <w:pPr>
        <w:pStyle w:val="Bodytext20"/>
        <w:numPr>
          <w:ilvl w:val="0"/>
          <w:numId w:val="1"/>
        </w:numPr>
        <w:shd w:val="clear" w:color="auto" w:fill="auto"/>
        <w:tabs>
          <w:tab w:val="left" w:pos="1229"/>
        </w:tabs>
        <w:spacing w:before="0" w:after="0"/>
        <w:ind w:firstLine="920"/>
        <w:jc w:val="both"/>
        <w:rPr>
          <w:sz w:val="24"/>
          <w:szCs w:val="24"/>
        </w:rPr>
      </w:pPr>
      <w:r w:rsidRPr="00B14468">
        <w:rPr>
          <w:sz w:val="24"/>
          <w:szCs w:val="24"/>
        </w:rPr>
        <w:t>V</w:t>
      </w:r>
      <w:r>
        <w:rPr>
          <w:sz w:val="24"/>
          <w:szCs w:val="24"/>
        </w:rPr>
        <w:t>š</w:t>
      </w:r>
      <w:r w:rsidRPr="00B14468">
        <w:rPr>
          <w:sz w:val="24"/>
          <w:szCs w:val="24"/>
        </w:rPr>
        <w:t>Į Alytaus medicininės reabilitacijos ir sporto centro (toliau – AMRC ) vaizdo stebėjimo kamerų naudojimo ir vaizdo duomenų tvarkymo aprašo (toliau - Taisyklės) tikslas - reglamentuoti vaizdo stebėjimą AMRC vidaus patalpose bei teritorijoje adresu Pramonės g. 9, užtikrinant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(toliau - Įstatymas) ir kitų teisės aktų laikymąsi bei įgyvendinimą.</w:t>
      </w:r>
    </w:p>
    <w:p w:rsidR="00D4561B" w:rsidRPr="00B14468" w:rsidRDefault="00D4561B" w:rsidP="00D4561B">
      <w:pPr>
        <w:pStyle w:val="Bodytext20"/>
        <w:numPr>
          <w:ilvl w:val="0"/>
          <w:numId w:val="1"/>
        </w:numPr>
        <w:shd w:val="clear" w:color="auto" w:fill="auto"/>
        <w:tabs>
          <w:tab w:val="left" w:pos="1210"/>
        </w:tabs>
        <w:spacing w:before="0" w:after="0"/>
        <w:ind w:firstLine="920"/>
        <w:jc w:val="both"/>
        <w:rPr>
          <w:sz w:val="24"/>
          <w:szCs w:val="24"/>
        </w:rPr>
      </w:pPr>
      <w:r w:rsidRPr="00B14468">
        <w:rPr>
          <w:sz w:val="24"/>
          <w:szCs w:val="24"/>
        </w:rPr>
        <w:t>Šis Aprašas parengtas vadovaujantis Reglamentu, Įstatymu, kitais teisės aktais, reglamentuojančiais santykius, kurie atsiranda tvarkant asmens duomenis.</w:t>
      </w:r>
    </w:p>
    <w:p w:rsidR="00D4561B" w:rsidRPr="00B14468" w:rsidRDefault="00D4561B" w:rsidP="00D4561B">
      <w:pPr>
        <w:pStyle w:val="Bodytext20"/>
        <w:numPr>
          <w:ilvl w:val="0"/>
          <w:numId w:val="1"/>
        </w:numPr>
        <w:shd w:val="clear" w:color="auto" w:fill="auto"/>
        <w:tabs>
          <w:tab w:val="left" w:pos="1271"/>
        </w:tabs>
        <w:spacing w:before="0" w:after="0"/>
        <w:ind w:firstLine="920"/>
        <w:jc w:val="both"/>
        <w:rPr>
          <w:sz w:val="24"/>
          <w:szCs w:val="24"/>
        </w:rPr>
      </w:pPr>
      <w:r w:rsidRPr="00B14468">
        <w:rPr>
          <w:sz w:val="24"/>
          <w:szCs w:val="24"/>
        </w:rPr>
        <w:t>Šiame Apraše vartojamos sąvokos:</w:t>
      </w:r>
    </w:p>
    <w:p w:rsidR="00D4561B" w:rsidRPr="00B14468" w:rsidRDefault="00D4561B" w:rsidP="00D4561B">
      <w:pPr>
        <w:pStyle w:val="Bodytext20"/>
        <w:shd w:val="clear" w:color="auto" w:fill="auto"/>
        <w:spacing w:before="0" w:after="0"/>
        <w:ind w:firstLine="920"/>
        <w:jc w:val="both"/>
        <w:rPr>
          <w:sz w:val="24"/>
          <w:szCs w:val="24"/>
        </w:rPr>
      </w:pPr>
      <w:r w:rsidRPr="00B14468">
        <w:rPr>
          <w:rStyle w:val="Bodytext2115ptBold"/>
          <w:sz w:val="24"/>
          <w:szCs w:val="24"/>
        </w:rPr>
        <w:t xml:space="preserve">Duomenų valdytojas </w:t>
      </w:r>
      <w:r w:rsidRPr="00B14468">
        <w:rPr>
          <w:sz w:val="24"/>
          <w:szCs w:val="24"/>
        </w:rPr>
        <w:t>– V</w:t>
      </w:r>
      <w:r>
        <w:rPr>
          <w:sz w:val="24"/>
          <w:szCs w:val="24"/>
        </w:rPr>
        <w:t>š</w:t>
      </w:r>
      <w:r w:rsidRPr="00B14468">
        <w:rPr>
          <w:sz w:val="24"/>
          <w:szCs w:val="24"/>
        </w:rPr>
        <w:t>Į Alytaus medicininės reabilitacijos ir sporto centras, Pramonės g. 9,  Alytus, kodas Juridinių asmenų registre 250124650.</w:t>
      </w:r>
    </w:p>
    <w:p w:rsidR="00D4561B" w:rsidRPr="00B14468" w:rsidRDefault="00D4561B" w:rsidP="00D4561B">
      <w:pPr>
        <w:pStyle w:val="Bodytext20"/>
        <w:shd w:val="clear" w:color="auto" w:fill="auto"/>
        <w:spacing w:before="0" w:after="0"/>
        <w:ind w:firstLine="920"/>
        <w:jc w:val="both"/>
        <w:rPr>
          <w:sz w:val="24"/>
          <w:szCs w:val="24"/>
        </w:rPr>
      </w:pPr>
      <w:r w:rsidRPr="00B14468">
        <w:rPr>
          <w:rStyle w:val="Bodytext2115ptBold"/>
          <w:sz w:val="24"/>
          <w:szCs w:val="24"/>
        </w:rPr>
        <w:t xml:space="preserve">Duomenų tvarkytojas </w:t>
      </w:r>
      <w:r w:rsidRPr="00B14468">
        <w:rPr>
          <w:sz w:val="24"/>
          <w:szCs w:val="24"/>
        </w:rPr>
        <w:t>- fizinis ar juridinis asmuo, valdžios institucija, agentūra ar kita įstaiga, kuri Duomenų valdytojo vardu diegia ir prižiūri vaizdo stebėjimo kameras ir vaizdo duomenų įrašymo įrenginius.</w:t>
      </w:r>
    </w:p>
    <w:p w:rsidR="00D4561B" w:rsidRPr="00B14468" w:rsidRDefault="00D4561B" w:rsidP="00D4561B">
      <w:pPr>
        <w:pStyle w:val="Bodytext20"/>
        <w:shd w:val="clear" w:color="auto" w:fill="auto"/>
        <w:spacing w:before="0" w:after="0"/>
        <w:ind w:firstLine="920"/>
        <w:jc w:val="both"/>
        <w:rPr>
          <w:sz w:val="24"/>
          <w:szCs w:val="24"/>
        </w:rPr>
      </w:pPr>
      <w:r w:rsidRPr="00B14468">
        <w:rPr>
          <w:rStyle w:val="Bodytext2115ptBold"/>
          <w:sz w:val="24"/>
          <w:szCs w:val="24"/>
        </w:rPr>
        <w:t xml:space="preserve">Vaizdo įrašas </w:t>
      </w:r>
      <w:r w:rsidRPr="00B14468">
        <w:rPr>
          <w:sz w:val="24"/>
          <w:szCs w:val="24"/>
        </w:rPr>
        <w:t>- AMRC centro patalpose ir teritorijoje (adresu Pramonės g. 9, Alytus) įrengtomis kameromis užfiksuotas vaizdas.</w:t>
      </w:r>
    </w:p>
    <w:p w:rsidR="00D4561B" w:rsidRPr="00B14468" w:rsidRDefault="00D4561B" w:rsidP="00D4561B">
      <w:pPr>
        <w:pStyle w:val="Bodytext20"/>
        <w:shd w:val="clear" w:color="auto" w:fill="auto"/>
        <w:spacing w:before="0" w:after="0"/>
        <w:ind w:firstLine="920"/>
        <w:jc w:val="both"/>
        <w:rPr>
          <w:sz w:val="24"/>
          <w:szCs w:val="24"/>
        </w:rPr>
      </w:pPr>
      <w:r w:rsidRPr="00B14468">
        <w:rPr>
          <w:rStyle w:val="Bodytext2115ptBold"/>
          <w:sz w:val="24"/>
          <w:szCs w:val="24"/>
        </w:rPr>
        <w:t xml:space="preserve">Vaizdo stebėjimas </w:t>
      </w:r>
      <w:r w:rsidRPr="00B14468">
        <w:rPr>
          <w:sz w:val="24"/>
          <w:szCs w:val="24"/>
        </w:rPr>
        <w:t>- vaizdo duomenų, susijusių su fiziniu asmeniu, tvarkymas naudojant automatines vaizdo stebėjimo kameras.</w:t>
      </w:r>
    </w:p>
    <w:p w:rsidR="00D4561B" w:rsidRPr="00B14468" w:rsidRDefault="00D4561B" w:rsidP="00D4561B">
      <w:pPr>
        <w:pStyle w:val="Bodytext20"/>
        <w:shd w:val="clear" w:color="auto" w:fill="auto"/>
        <w:spacing w:before="0" w:after="0"/>
        <w:ind w:firstLine="920"/>
        <w:jc w:val="both"/>
        <w:rPr>
          <w:sz w:val="24"/>
          <w:szCs w:val="24"/>
        </w:rPr>
      </w:pPr>
      <w:r w:rsidRPr="00B14468">
        <w:rPr>
          <w:rStyle w:val="Bodytext2115ptBold"/>
          <w:sz w:val="24"/>
          <w:szCs w:val="24"/>
        </w:rPr>
        <w:t xml:space="preserve">Vaizdo duomenų įrašymo įrenginiai </w:t>
      </w:r>
      <w:r w:rsidRPr="00B14468">
        <w:rPr>
          <w:sz w:val="24"/>
          <w:szCs w:val="24"/>
        </w:rPr>
        <w:t>- skaitmeniniai įrenginiai, skirti vaizdo duomenims įrašyti ir peržiūrėti.</w:t>
      </w:r>
    </w:p>
    <w:p w:rsidR="00D4561B" w:rsidRPr="00B14468" w:rsidRDefault="00D4561B" w:rsidP="00D4561B">
      <w:pPr>
        <w:pStyle w:val="Bodytext20"/>
        <w:shd w:val="clear" w:color="auto" w:fill="auto"/>
        <w:spacing w:before="0" w:after="0"/>
        <w:ind w:firstLine="920"/>
        <w:jc w:val="both"/>
        <w:rPr>
          <w:sz w:val="24"/>
          <w:szCs w:val="24"/>
        </w:rPr>
      </w:pPr>
      <w:r w:rsidRPr="00B14468">
        <w:rPr>
          <w:rStyle w:val="Bodytext2115ptBold"/>
          <w:sz w:val="24"/>
          <w:szCs w:val="24"/>
        </w:rPr>
        <w:t xml:space="preserve">Vaizdo stebėjimo sistema </w:t>
      </w:r>
      <w:r w:rsidRPr="00B14468">
        <w:rPr>
          <w:sz w:val="24"/>
          <w:szCs w:val="24"/>
        </w:rPr>
        <w:t>- vaizdo duomenų įrašymo įrenginiai ir vaizdo stebėjimo</w:t>
      </w:r>
    </w:p>
    <w:p w:rsidR="00D4561B" w:rsidRPr="00B14468" w:rsidRDefault="00D4561B" w:rsidP="00D4561B">
      <w:pPr>
        <w:pStyle w:val="Bodytext20"/>
        <w:shd w:val="clear" w:color="auto" w:fill="auto"/>
        <w:spacing w:before="0" w:after="0"/>
        <w:jc w:val="left"/>
        <w:rPr>
          <w:sz w:val="24"/>
          <w:szCs w:val="24"/>
        </w:rPr>
      </w:pPr>
      <w:r w:rsidRPr="00B14468">
        <w:rPr>
          <w:sz w:val="24"/>
          <w:szCs w:val="24"/>
        </w:rPr>
        <w:t>kameros.</w:t>
      </w:r>
    </w:p>
    <w:p w:rsidR="00D4561B" w:rsidRPr="00B14468" w:rsidRDefault="00D4561B" w:rsidP="00D4561B">
      <w:pPr>
        <w:pStyle w:val="Bodytext20"/>
        <w:numPr>
          <w:ilvl w:val="0"/>
          <w:numId w:val="1"/>
        </w:numPr>
        <w:shd w:val="clear" w:color="auto" w:fill="auto"/>
        <w:tabs>
          <w:tab w:val="left" w:pos="1200"/>
        </w:tabs>
        <w:spacing w:before="0" w:after="515"/>
        <w:ind w:firstLine="920"/>
        <w:jc w:val="both"/>
        <w:rPr>
          <w:sz w:val="24"/>
          <w:szCs w:val="24"/>
        </w:rPr>
      </w:pPr>
      <w:r w:rsidRPr="00B14468">
        <w:rPr>
          <w:sz w:val="24"/>
          <w:szCs w:val="24"/>
        </w:rPr>
        <w:t>Kitos šiame apraše vartojamos sąvokos suprantamos taip, kaip jos apibrėžtos Reglamente, Įstatyme ir kituose teisės aktuose.</w:t>
      </w:r>
    </w:p>
    <w:p w:rsidR="00D4561B" w:rsidRDefault="00D4561B" w:rsidP="00D4561B">
      <w:pPr>
        <w:pStyle w:val="Bodytext30"/>
        <w:shd w:val="clear" w:color="auto" w:fill="auto"/>
        <w:tabs>
          <w:tab w:val="left" w:pos="4605"/>
        </w:tabs>
        <w:spacing w:after="41" w:line="230" w:lineRule="exact"/>
        <w:ind w:left="4240"/>
        <w:jc w:val="both"/>
        <w:rPr>
          <w:sz w:val="24"/>
          <w:szCs w:val="24"/>
        </w:rPr>
      </w:pPr>
      <w:r>
        <w:rPr>
          <w:sz w:val="24"/>
          <w:szCs w:val="24"/>
        </w:rPr>
        <w:t xml:space="preserve">II </w:t>
      </w:r>
      <w:r w:rsidRPr="00B14468">
        <w:rPr>
          <w:sz w:val="24"/>
          <w:szCs w:val="24"/>
        </w:rPr>
        <w:t>SKYRIUS</w:t>
      </w:r>
    </w:p>
    <w:p w:rsidR="00D4561B" w:rsidRPr="00B14468" w:rsidRDefault="00D4561B" w:rsidP="00D4561B">
      <w:pPr>
        <w:pStyle w:val="Bodytext30"/>
        <w:shd w:val="clear" w:color="auto" w:fill="auto"/>
        <w:tabs>
          <w:tab w:val="left" w:pos="4605"/>
        </w:tabs>
        <w:spacing w:after="41" w:line="230" w:lineRule="exact"/>
        <w:ind w:left="4240"/>
        <w:jc w:val="both"/>
        <w:rPr>
          <w:sz w:val="24"/>
          <w:szCs w:val="24"/>
        </w:rPr>
      </w:pPr>
    </w:p>
    <w:p w:rsidR="00D4561B" w:rsidRPr="00B14468" w:rsidRDefault="00D4561B" w:rsidP="00D4561B">
      <w:pPr>
        <w:pStyle w:val="Bodytext30"/>
        <w:shd w:val="clear" w:color="auto" w:fill="auto"/>
        <w:spacing w:after="213" w:line="230" w:lineRule="exact"/>
        <w:rPr>
          <w:sz w:val="24"/>
          <w:szCs w:val="24"/>
        </w:rPr>
      </w:pPr>
      <w:r w:rsidRPr="00B14468">
        <w:rPr>
          <w:sz w:val="24"/>
          <w:szCs w:val="24"/>
        </w:rPr>
        <w:t>VAIZDO STEBĖJIMO TIKSLAS IR APIMTIS</w:t>
      </w:r>
    </w:p>
    <w:p w:rsidR="00D4561B" w:rsidRPr="00B14468" w:rsidRDefault="00D4561B" w:rsidP="00D4561B">
      <w:pPr>
        <w:pStyle w:val="Bodytext20"/>
        <w:numPr>
          <w:ilvl w:val="0"/>
          <w:numId w:val="1"/>
        </w:numPr>
        <w:shd w:val="clear" w:color="auto" w:fill="auto"/>
        <w:tabs>
          <w:tab w:val="left" w:pos="1200"/>
        </w:tabs>
        <w:spacing w:before="0" w:after="0"/>
        <w:ind w:firstLine="920"/>
        <w:jc w:val="both"/>
        <w:rPr>
          <w:sz w:val="24"/>
          <w:szCs w:val="24"/>
        </w:rPr>
      </w:pPr>
      <w:r w:rsidRPr="00B14468">
        <w:rPr>
          <w:sz w:val="24"/>
          <w:szCs w:val="24"/>
        </w:rPr>
        <w:t xml:space="preserve">Vaizdo stebėjimo tikslas </w:t>
      </w:r>
      <w:r>
        <w:rPr>
          <w:sz w:val="24"/>
          <w:szCs w:val="24"/>
        </w:rPr>
        <w:t>–</w:t>
      </w:r>
      <w:r w:rsidRPr="00B14468">
        <w:rPr>
          <w:sz w:val="24"/>
          <w:szCs w:val="24"/>
        </w:rPr>
        <w:t xml:space="preserve"> užtikrinti</w:t>
      </w:r>
      <w:r>
        <w:rPr>
          <w:sz w:val="24"/>
          <w:szCs w:val="24"/>
        </w:rPr>
        <w:t xml:space="preserve"> AMRC</w:t>
      </w:r>
      <w:r w:rsidRPr="00B14468">
        <w:rPr>
          <w:sz w:val="24"/>
          <w:szCs w:val="24"/>
        </w:rPr>
        <w:t xml:space="preserve"> turto apsaugą nuo vagysčių ir panašių nusikaltimo požymių turinčių veikų, asmenų saugą, siekiant apsaugoti žmonių sveikatą ar gyvybę.</w:t>
      </w:r>
    </w:p>
    <w:p w:rsidR="00D4561B" w:rsidRPr="00B14468" w:rsidRDefault="00D4561B" w:rsidP="00D4561B">
      <w:pPr>
        <w:pStyle w:val="Bodytext20"/>
        <w:numPr>
          <w:ilvl w:val="0"/>
          <w:numId w:val="1"/>
        </w:numPr>
        <w:shd w:val="clear" w:color="auto" w:fill="auto"/>
        <w:tabs>
          <w:tab w:val="left" w:pos="1210"/>
        </w:tabs>
        <w:spacing w:before="0" w:after="0"/>
        <w:ind w:firstLine="920"/>
        <w:jc w:val="both"/>
        <w:rPr>
          <w:sz w:val="24"/>
          <w:szCs w:val="24"/>
        </w:rPr>
      </w:pPr>
      <w:r w:rsidRPr="00B14468">
        <w:rPr>
          <w:sz w:val="24"/>
          <w:szCs w:val="24"/>
        </w:rPr>
        <w:t>AMRC vidaus ir lauko teritorija yra stebima vaizdo stebėjimo kameromis. Vaizdo įrašai saugomi, peržiūrimi bei kopijuojami įstatymų nustatyta tvarka, naudojant specialiai šiam tikslui skirtą vaizdo įrašymo įrenginį (DVR).</w:t>
      </w:r>
    </w:p>
    <w:p w:rsidR="00D4561B" w:rsidRPr="00B14468" w:rsidRDefault="00D4561B" w:rsidP="00D4561B">
      <w:pPr>
        <w:pStyle w:val="Bodytext20"/>
        <w:numPr>
          <w:ilvl w:val="0"/>
          <w:numId w:val="1"/>
        </w:numPr>
        <w:shd w:val="clear" w:color="auto" w:fill="auto"/>
        <w:tabs>
          <w:tab w:val="left" w:pos="1205"/>
        </w:tabs>
        <w:spacing w:before="0" w:after="0"/>
        <w:ind w:firstLine="920"/>
        <w:jc w:val="both"/>
        <w:rPr>
          <w:sz w:val="24"/>
          <w:szCs w:val="24"/>
        </w:rPr>
      </w:pPr>
      <w:r w:rsidRPr="00B14468">
        <w:rPr>
          <w:sz w:val="24"/>
          <w:szCs w:val="24"/>
        </w:rPr>
        <w:t>AMRC  lauko teritorijos vaizdą saugo 1 kamera, patalpų vaizdą - 5 vaizdo kameros (priedas).</w:t>
      </w:r>
    </w:p>
    <w:p w:rsidR="00D4561B" w:rsidRPr="00B14468" w:rsidRDefault="00D4561B" w:rsidP="00D4561B">
      <w:pPr>
        <w:pStyle w:val="Bodytext20"/>
        <w:numPr>
          <w:ilvl w:val="0"/>
          <w:numId w:val="1"/>
        </w:numPr>
        <w:shd w:val="clear" w:color="auto" w:fill="auto"/>
        <w:tabs>
          <w:tab w:val="left" w:pos="1134"/>
        </w:tabs>
        <w:spacing w:before="0" w:after="0"/>
        <w:ind w:firstLine="920"/>
        <w:jc w:val="both"/>
        <w:rPr>
          <w:sz w:val="24"/>
          <w:szCs w:val="24"/>
        </w:rPr>
      </w:pPr>
      <w:r w:rsidRPr="00B14468">
        <w:rPr>
          <w:sz w:val="24"/>
          <w:szCs w:val="24"/>
        </w:rPr>
        <w:lastRenderedPageBreak/>
        <w:t>Vaizdo stebėjimo kameros įrengtos taip, kad vaizdo stebėjimas nebūtų vykdomas didesnėje teritorijoje ar patalpose, nei yra nurodyta Aprašo priede.</w:t>
      </w:r>
    </w:p>
    <w:p w:rsidR="00D4561B" w:rsidRPr="00B14468" w:rsidRDefault="00D4561B" w:rsidP="00D4561B">
      <w:pPr>
        <w:pStyle w:val="Bodytext20"/>
        <w:numPr>
          <w:ilvl w:val="0"/>
          <w:numId w:val="1"/>
        </w:numPr>
        <w:shd w:val="clear" w:color="auto" w:fill="auto"/>
        <w:tabs>
          <w:tab w:val="left" w:pos="1134"/>
        </w:tabs>
        <w:spacing w:before="0" w:after="459" w:line="278" w:lineRule="exact"/>
        <w:ind w:firstLine="920"/>
        <w:jc w:val="both"/>
        <w:rPr>
          <w:sz w:val="24"/>
          <w:szCs w:val="24"/>
        </w:rPr>
      </w:pPr>
      <w:r w:rsidRPr="00B14468">
        <w:rPr>
          <w:sz w:val="24"/>
          <w:szCs w:val="24"/>
        </w:rPr>
        <w:t>Apie vykdomą vaizdo stebėjimą teritorijoje ir patalpose aiškiai ir tinkamai informuojama įspėjamaisiais ženklais.</w:t>
      </w:r>
    </w:p>
    <w:p w:rsidR="00D4561B" w:rsidRPr="00B14468" w:rsidRDefault="00D4561B" w:rsidP="00D4561B">
      <w:pPr>
        <w:pStyle w:val="Bodytext30"/>
        <w:shd w:val="clear" w:color="auto" w:fill="auto"/>
        <w:tabs>
          <w:tab w:val="left" w:pos="4645"/>
        </w:tabs>
        <w:spacing w:after="0" w:line="230" w:lineRule="exact"/>
        <w:ind w:left="4180"/>
        <w:jc w:val="both"/>
        <w:rPr>
          <w:sz w:val="24"/>
          <w:szCs w:val="24"/>
        </w:rPr>
      </w:pPr>
    </w:p>
    <w:p w:rsidR="00D4561B" w:rsidRPr="00B14468" w:rsidRDefault="00D4561B" w:rsidP="00D4561B">
      <w:pPr>
        <w:pStyle w:val="Bodytext30"/>
        <w:shd w:val="clear" w:color="auto" w:fill="auto"/>
        <w:spacing w:after="213" w:line="230" w:lineRule="exact"/>
        <w:ind w:right="20"/>
        <w:rPr>
          <w:sz w:val="24"/>
          <w:szCs w:val="24"/>
        </w:rPr>
      </w:pPr>
      <w:r w:rsidRPr="00B14468">
        <w:rPr>
          <w:sz w:val="24"/>
          <w:szCs w:val="24"/>
        </w:rPr>
        <w:t>III SKYRIUS</w:t>
      </w:r>
    </w:p>
    <w:p w:rsidR="00D4561B" w:rsidRPr="00B14468" w:rsidRDefault="00D4561B" w:rsidP="00D4561B">
      <w:pPr>
        <w:pStyle w:val="Bodytext30"/>
        <w:shd w:val="clear" w:color="auto" w:fill="auto"/>
        <w:spacing w:after="213" w:line="230" w:lineRule="exact"/>
        <w:ind w:right="20"/>
        <w:rPr>
          <w:sz w:val="24"/>
          <w:szCs w:val="24"/>
        </w:rPr>
      </w:pPr>
      <w:r w:rsidRPr="00B14468">
        <w:rPr>
          <w:sz w:val="24"/>
          <w:szCs w:val="24"/>
        </w:rPr>
        <w:t>VAIZDO DUOMENŲ ĮRAŠYMAS IR SAUGOJIMAS</w:t>
      </w:r>
    </w:p>
    <w:p w:rsidR="00D4561B" w:rsidRPr="00B14468" w:rsidRDefault="00D4561B" w:rsidP="00D4561B">
      <w:pPr>
        <w:pStyle w:val="Bodytext20"/>
        <w:numPr>
          <w:ilvl w:val="0"/>
          <w:numId w:val="1"/>
        </w:numPr>
        <w:shd w:val="clear" w:color="auto" w:fill="auto"/>
        <w:tabs>
          <w:tab w:val="left" w:pos="1338"/>
        </w:tabs>
        <w:spacing w:before="0" w:after="0"/>
        <w:ind w:firstLine="920"/>
        <w:jc w:val="both"/>
        <w:rPr>
          <w:sz w:val="24"/>
          <w:szCs w:val="24"/>
        </w:rPr>
      </w:pPr>
      <w:r w:rsidRPr="00B14468">
        <w:rPr>
          <w:sz w:val="24"/>
          <w:szCs w:val="24"/>
        </w:rPr>
        <w:t>Vaizdo įrašymo įrenginyje (DVR) kameromis užfiksuotas vaizdas skaitmeniniu būdu įrašomas į vidinį kietąjį diską (HDD).</w:t>
      </w:r>
    </w:p>
    <w:p w:rsidR="00D4561B" w:rsidRPr="00B14468" w:rsidRDefault="00D4561B" w:rsidP="00D4561B">
      <w:pPr>
        <w:pStyle w:val="Bodytext20"/>
        <w:numPr>
          <w:ilvl w:val="0"/>
          <w:numId w:val="1"/>
        </w:numPr>
        <w:shd w:val="clear" w:color="auto" w:fill="auto"/>
        <w:tabs>
          <w:tab w:val="left" w:pos="1343"/>
        </w:tabs>
        <w:spacing w:before="0" w:after="0"/>
        <w:ind w:firstLine="920"/>
        <w:jc w:val="both"/>
        <w:rPr>
          <w:sz w:val="24"/>
          <w:szCs w:val="24"/>
        </w:rPr>
      </w:pPr>
      <w:r w:rsidRPr="00B14468">
        <w:rPr>
          <w:sz w:val="24"/>
          <w:szCs w:val="24"/>
        </w:rPr>
        <w:t>Vaizdo duomenys vaizdo duomenų įrašymo įrenginiuose saugomi ne ilgiau kaip 14 kalendorinių dienų.</w:t>
      </w:r>
    </w:p>
    <w:p w:rsidR="00D4561B" w:rsidRPr="00B14468" w:rsidRDefault="00D4561B" w:rsidP="00D4561B">
      <w:pPr>
        <w:pStyle w:val="Bodytext20"/>
        <w:numPr>
          <w:ilvl w:val="0"/>
          <w:numId w:val="1"/>
        </w:numPr>
        <w:shd w:val="clear" w:color="auto" w:fill="auto"/>
        <w:tabs>
          <w:tab w:val="left" w:pos="1343"/>
        </w:tabs>
        <w:spacing w:before="0" w:after="0"/>
        <w:ind w:firstLine="920"/>
        <w:jc w:val="both"/>
        <w:rPr>
          <w:sz w:val="24"/>
          <w:szCs w:val="24"/>
        </w:rPr>
      </w:pPr>
      <w:r w:rsidRPr="00B14468">
        <w:rPr>
          <w:sz w:val="24"/>
          <w:szCs w:val="24"/>
        </w:rPr>
        <w:t>Kietajam diskui užsipildžius, vaizdo įrašymo įrenginys po 14 kalendorinių dienų automatiškai ištrina seniausius vaizdo įrašus, o į atsilaisvinusią vietą įrašo naujausią vaizdo srautą.</w:t>
      </w:r>
    </w:p>
    <w:p w:rsidR="00D4561B" w:rsidRPr="00B14468" w:rsidRDefault="00D4561B" w:rsidP="00D4561B">
      <w:pPr>
        <w:pStyle w:val="Bodytext20"/>
        <w:numPr>
          <w:ilvl w:val="0"/>
          <w:numId w:val="1"/>
        </w:numPr>
        <w:shd w:val="clear" w:color="auto" w:fill="auto"/>
        <w:tabs>
          <w:tab w:val="left" w:pos="1276"/>
        </w:tabs>
        <w:spacing w:before="0" w:after="0"/>
        <w:ind w:firstLine="920"/>
        <w:jc w:val="both"/>
        <w:rPr>
          <w:sz w:val="24"/>
          <w:szCs w:val="24"/>
        </w:rPr>
      </w:pPr>
      <w:r w:rsidRPr="00B14468">
        <w:rPr>
          <w:sz w:val="24"/>
          <w:szCs w:val="24"/>
        </w:rPr>
        <w:t>Vaizdo duomenys nėra archyvuojami, nedaromos įrašų kopijos.</w:t>
      </w:r>
    </w:p>
    <w:p w:rsidR="00D4561B" w:rsidRPr="00B14468" w:rsidRDefault="00D4561B" w:rsidP="00D4561B">
      <w:pPr>
        <w:pStyle w:val="Bodytext20"/>
        <w:numPr>
          <w:ilvl w:val="0"/>
          <w:numId w:val="1"/>
        </w:numPr>
        <w:shd w:val="clear" w:color="auto" w:fill="auto"/>
        <w:tabs>
          <w:tab w:val="left" w:pos="1276"/>
        </w:tabs>
        <w:spacing w:before="0" w:after="275"/>
        <w:ind w:firstLine="920"/>
        <w:jc w:val="both"/>
        <w:rPr>
          <w:sz w:val="24"/>
          <w:szCs w:val="24"/>
        </w:rPr>
      </w:pPr>
      <w:r w:rsidRPr="00B14468">
        <w:rPr>
          <w:sz w:val="24"/>
          <w:szCs w:val="24"/>
        </w:rPr>
        <w:t>Vaizdo įrašymo įrenginys leidžia atlikti vaizdo įrašų paiešką pagal datą ir laiką.</w:t>
      </w:r>
    </w:p>
    <w:p w:rsidR="00D4561B" w:rsidRDefault="00D4561B" w:rsidP="00D4561B">
      <w:pPr>
        <w:pStyle w:val="Bodytext30"/>
        <w:shd w:val="clear" w:color="auto" w:fill="auto"/>
        <w:tabs>
          <w:tab w:val="left" w:pos="4645"/>
        </w:tabs>
        <w:spacing w:after="41" w:line="230" w:lineRule="exact"/>
        <w:rPr>
          <w:sz w:val="24"/>
          <w:szCs w:val="24"/>
        </w:rPr>
      </w:pPr>
      <w:r w:rsidRPr="00B14468">
        <w:rPr>
          <w:sz w:val="24"/>
          <w:szCs w:val="24"/>
        </w:rPr>
        <w:t>IV SKYRIUS</w:t>
      </w:r>
    </w:p>
    <w:p w:rsidR="00D4561B" w:rsidRPr="00B14468" w:rsidRDefault="00D4561B" w:rsidP="00D4561B">
      <w:pPr>
        <w:pStyle w:val="Bodytext30"/>
        <w:shd w:val="clear" w:color="auto" w:fill="auto"/>
        <w:tabs>
          <w:tab w:val="left" w:pos="4645"/>
        </w:tabs>
        <w:spacing w:after="41" w:line="230" w:lineRule="exact"/>
        <w:rPr>
          <w:sz w:val="24"/>
          <w:szCs w:val="24"/>
        </w:rPr>
      </w:pPr>
    </w:p>
    <w:p w:rsidR="00D4561B" w:rsidRPr="00B14468" w:rsidRDefault="00D4561B" w:rsidP="00D4561B">
      <w:pPr>
        <w:pStyle w:val="Bodytext30"/>
        <w:shd w:val="clear" w:color="auto" w:fill="auto"/>
        <w:spacing w:after="208" w:line="230" w:lineRule="exact"/>
        <w:ind w:right="20"/>
        <w:rPr>
          <w:sz w:val="24"/>
          <w:szCs w:val="24"/>
        </w:rPr>
      </w:pPr>
      <w:r w:rsidRPr="00B14468">
        <w:rPr>
          <w:sz w:val="24"/>
          <w:szCs w:val="24"/>
        </w:rPr>
        <w:t>DUOMENŲ VALDYTOJO IR TVARKYTOJO TEISĖS IR PAREIGOS</w:t>
      </w:r>
    </w:p>
    <w:p w:rsidR="00D4561B" w:rsidRPr="00B14468" w:rsidRDefault="00D4561B" w:rsidP="00D4561B">
      <w:pPr>
        <w:pStyle w:val="Bodytext20"/>
        <w:numPr>
          <w:ilvl w:val="0"/>
          <w:numId w:val="1"/>
        </w:numPr>
        <w:shd w:val="clear" w:color="auto" w:fill="auto"/>
        <w:tabs>
          <w:tab w:val="left" w:pos="1276"/>
        </w:tabs>
        <w:spacing w:before="0" w:after="0"/>
        <w:ind w:firstLine="920"/>
        <w:jc w:val="both"/>
        <w:rPr>
          <w:sz w:val="24"/>
          <w:szCs w:val="24"/>
        </w:rPr>
      </w:pPr>
      <w:r w:rsidRPr="00B14468">
        <w:rPr>
          <w:sz w:val="24"/>
          <w:szCs w:val="24"/>
        </w:rPr>
        <w:t>Visus įrašomus vaizdo duomenis turi teisę tvarkyti AMRC direktoriaus paskirti darbuotojai, atsakingi už vaizdo duomenų tvarkymą (toliau - atsakingi darbuotojai), ir VŠĮ Alytaus medicininės reabilitacijos ir sporto centrui saugos paslaugas teikianti įmonė.</w:t>
      </w:r>
    </w:p>
    <w:p w:rsidR="00D4561B" w:rsidRPr="00B14468" w:rsidRDefault="00D4561B" w:rsidP="00D4561B">
      <w:pPr>
        <w:pStyle w:val="Bodytext20"/>
        <w:numPr>
          <w:ilvl w:val="0"/>
          <w:numId w:val="1"/>
        </w:numPr>
        <w:shd w:val="clear" w:color="auto" w:fill="auto"/>
        <w:tabs>
          <w:tab w:val="left" w:pos="1134"/>
        </w:tabs>
        <w:spacing w:before="0" w:after="0"/>
        <w:ind w:firstLine="920"/>
        <w:jc w:val="both"/>
        <w:rPr>
          <w:sz w:val="24"/>
          <w:szCs w:val="24"/>
        </w:rPr>
      </w:pPr>
      <w:r w:rsidRPr="00B14468">
        <w:rPr>
          <w:sz w:val="24"/>
          <w:szCs w:val="24"/>
        </w:rPr>
        <w:t>Duomenų valdytojas pasilieka teisę pasitelkti duomenų tvarkytojus, kurie prižiūrėtų vaizdo stebėjimo sistemas ar tvarkytų vaizdo duomenis užtikrindami asmenų ir turto saugumą AMRC patalpose ir teritorijoje.</w:t>
      </w:r>
    </w:p>
    <w:p w:rsidR="00D4561B" w:rsidRPr="00B14468" w:rsidRDefault="00D4561B" w:rsidP="00D4561B">
      <w:pPr>
        <w:pStyle w:val="Bodytext20"/>
        <w:numPr>
          <w:ilvl w:val="0"/>
          <w:numId w:val="1"/>
        </w:numPr>
        <w:shd w:val="clear" w:color="auto" w:fill="auto"/>
        <w:tabs>
          <w:tab w:val="left" w:pos="1385"/>
        </w:tabs>
        <w:spacing w:before="0" w:after="0"/>
        <w:ind w:firstLine="920"/>
        <w:jc w:val="both"/>
        <w:rPr>
          <w:sz w:val="24"/>
          <w:szCs w:val="24"/>
        </w:rPr>
      </w:pPr>
      <w:r w:rsidRPr="00B14468">
        <w:rPr>
          <w:sz w:val="24"/>
          <w:szCs w:val="24"/>
        </w:rPr>
        <w:t>Atsakingi darbuotojai ar duomenų tvarkytojai privalo:</w:t>
      </w:r>
    </w:p>
    <w:p w:rsidR="00D4561B" w:rsidRPr="00B14468" w:rsidRDefault="00D4561B" w:rsidP="00D4561B">
      <w:pPr>
        <w:pStyle w:val="Bodytext20"/>
        <w:shd w:val="clear" w:color="auto" w:fill="auto"/>
        <w:spacing w:before="0" w:after="0"/>
        <w:ind w:left="920"/>
        <w:jc w:val="both"/>
        <w:rPr>
          <w:sz w:val="24"/>
          <w:szCs w:val="24"/>
        </w:rPr>
      </w:pPr>
      <w:r>
        <w:rPr>
          <w:sz w:val="24"/>
          <w:szCs w:val="24"/>
        </w:rPr>
        <w:t>17.1.</w:t>
      </w:r>
      <w:r w:rsidRPr="00B14468">
        <w:rPr>
          <w:sz w:val="24"/>
          <w:szCs w:val="24"/>
        </w:rPr>
        <w:t>laikytis pagrindinių vaizdo duomenų tvarkymo principų bei konfidencialumo ir saugumo reikalavimų, įtvirtintų Įstatyme, šiame apraše ir kituose teisės aktuose;</w:t>
      </w:r>
    </w:p>
    <w:p w:rsidR="00D4561B" w:rsidRPr="00B14468" w:rsidRDefault="00D4561B" w:rsidP="00D4561B">
      <w:pPr>
        <w:pStyle w:val="Bodytext20"/>
        <w:numPr>
          <w:ilvl w:val="1"/>
          <w:numId w:val="1"/>
        </w:numPr>
        <w:shd w:val="clear" w:color="auto" w:fill="auto"/>
        <w:tabs>
          <w:tab w:val="left" w:pos="1418"/>
        </w:tabs>
        <w:spacing w:before="0" w:after="0"/>
        <w:ind w:firstLine="920"/>
        <w:jc w:val="both"/>
        <w:rPr>
          <w:sz w:val="24"/>
          <w:szCs w:val="24"/>
        </w:rPr>
      </w:pPr>
      <w:r w:rsidRPr="00B14468">
        <w:rPr>
          <w:sz w:val="24"/>
          <w:szCs w:val="24"/>
        </w:rPr>
        <w:t>užtikrinti, kad į stebimą erdvę nepatektų gyvenamosios patalpos, joms priklausančios privačios teritorijos, patalpos, kuriose asmenys pagrįstai tikisi absoliučios privatumo apsaugos;</w:t>
      </w:r>
    </w:p>
    <w:p w:rsidR="00D4561B" w:rsidRPr="00B14468" w:rsidRDefault="00D4561B" w:rsidP="00D4561B">
      <w:pPr>
        <w:pStyle w:val="Bodytext20"/>
        <w:numPr>
          <w:ilvl w:val="1"/>
          <w:numId w:val="1"/>
        </w:numPr>
        <w:shd w:val="clear" w:color="auto" w:fill="auto"/>
        <w:tabs>
          <w:tab w:val="left" w:pos="1418"/>
        </w:tabs>
        <w:spacing w:before="0" w:after="0"/>
        <w:ind w:firstLine="920"/>
        <w:jc w:val="both"/>
        <w:rPr>
          <w:sz w:val="24"/>
          <w:szCs w:val="24"/>
        </w:rPr>
      </w:pPr>
      <w:r w:rsidRPr="00B14468">
        <w:rPr>
          <w:sz w:val="24"/>
          <w:szCs w:val="24"/>
        </w:rPr>
        <w:t>užtikrinti, kad vaizdo stebėjimo sistema būtų techniškai tvarkinga, techniniai šios sistemos sutrikimai būtų šalinami operatyviai, panaudojant visus turimus techninius resursus;</w:t>
      </w:r>
    </w:p>
    <w:p w:rsidR="00D4561B" w:rsidRPr="00B14468" w:rsidRDefault="00D4561B" w:rsidP="00D4561B">
      <w:pPr>
        <w:pStyle w:val="Bodytext20"/>
        <w:numPr>
          <w:ilvl w:val="1"/>
          <w:numId w:val="1"/>
        </w:numPr>
        <w:shd w:val="clear" w:color="auto" w:fill="auto"/>
        <w:tabs>
          <w:tab w:val="left" w:pos="1418"/>
        </w:tabs>
        <w:spacing w:before="0" w:after="0"/>
        <w:ind w:firstLine="920"/>
        <w:jc w:val="both"/>
        <w:rPr>
          <w:sz w:val="24"/>
          <w:szCs w:val="24"/>
        </w:rPr>
      </w:pPr>
      <w:r w:rsidRPr="00B14468">
        <w:rPr>
          <w:sz w:val="24"/>
          <w:szCs w:val="24"/>
        </w:rPr>
        <w:t>imtis priemonių, kad būtų užkirstas kelias atsitiktiniam ar neteisėtam vaizdo duomenų sunaikinimui, pakeitimui, atskleidimui, taip pat bet kokiam kitam neteisėtam tvarkymui, saugoti vaizdo duomenų įrašymo įrenginiuose esančius duomenis;</w:t>
      </w:r>
    </w:p>
    <w:p w:rsidR="00D4561B" w:rsidRPr="00B14468" w:rsidRDefault="00D4561B" w:rsidP="00D4561B">
      <w:pPr>
        <w:pStyle w:val="Bodytext20"/>
        <w:numPr>
          <w:ilvl w:val="1"/>
          <w:numId w:val="1"/>
        </w:numPr>
        <w:shd w:val="clear" w:color="auto" w:fill="auto"/>
        <w:tabs>
          <w:tab w:val="left" w:pos="1418"/>
        </w:tabs>
        <w:spacing w:before="0" w:after="0"/>
        <w:ind w:firstLine="920"/>
        <w:jc w:val="both"/>
        <w:rPr>
          <w:sz w:val="24"/>
          <w:szCs w:val="24"/>
        </w:rPr>
      </w:pPr>
      <w:r w:rsidRPr="00B14468">
        <w:rPr>
          <w:sz w:val="24"/>
          <w:szCs w:val="24"/>
        </w:rPr>
        <w:t>neatskleisti, neperduoti ir nesudaryti sąlygų bet kokiomis priemonėmis susipažinti su vaizdo duomenimis tam teisės neturintiems asmenims;</w:t>
      </w:r>
    </w:p>
    <w:p w:rsidR="00D4561B" w:rsidRPr="00B14468" w:rsidRDefault="00D4561B" w:rsidP="00D4561B">
      <w:pPr>
        <w:pStyle w:val="Bodytext20"/>
        <w:numPr>
          <w:ilvl w:val="1"/>
          <w:numId w:val="1"/>
        </w:numPr>
        <w:shd w:val="clear" w:color="auto" w:fill="auto"/>
        <w:tabs>
          <w:tab w:val="left" w:pos="1418"/>
        </w:tabs>
        <w:spacing w:before="0" w:after="0"/>
        <w:ind w:firstLine="920"/>
        <w:jc w:val="both"/>
        <w:rPr>
          <w:sz w:val="24"/>
          <w:szCs w:val="24"/>
        </w:rPr>
      </w:pPr>
      <w:r w:rsidRPr="00B14468">
        <w:rPr>
          <w:sz w:val="24"/>
          <w:szCs w:val="24"/>
        </w:rPr>
        <w:t xml:space="preserve">nedelsdami pranešti AMRC direktoriui ar duomenų apsaugos pareigūnui apie bet kokią įtartiną situaciją, kuri gali kelti grėsmę </w:t>
      </w:r>
      <w:r>
        <w:rPr>
          <w:sz w:val="24"/>
          <w:szCs w:val="24"/>
        </w:rPr>
        <w:t>AMRC</w:t>
      </w:r>
      <w:r w:rsidRPr="00B14468">
        <w:rPr>
          <w:sz w:val="24"/>
          <w:szCs w:val="24"/>
        </w:rPr>
        <w:t xml:space="preserve"> tvarkomų vaizdo duomenų saugumui;</w:t>
      </w:r>
    </w:p>
    <w:p w:rsidR="00D4561B" w:rsidRPr="00B14468" w:rsidRDefault="00D4561B" w:rsidP="00D4561B">
      <w:pPr>
        <w:pStyle w:val="Bodytext20"/>
        <w:numPr>
          <w:ilvl w:val="1"/>
          <w:numId w:val="1"/>
        </w:numPr>
        <w:shd w:val="clear" w:color="auto" w:fill="auto"/>
        <w:tabs>
          <w:tab w:val="left" w:pos="1418"/>
        </w:tabs>
        <w:spacing w:before="0" w:after="0"/>
        <w:ind w:firstLine="920"/>
        <w:jc w:val="both"/>
        <w:rPr>
          <w:sz w:val="24"/>
          <w:szCs w:val="24"/>
        </w:rPr>
      </w:pPr>
      <w:r w:rsidRPr="00B14468">
        <w:rPr>
          <w:sz w:val="24"/>
          <w:szCs w:val="24"/>
        </w:rPr>
        <w:t>į patalpą, kurioje yra vaizdo įrašymo įrenginiai, neįleisti pašalinių asmenų, užtikrinti, kad vaizdo įrašas būtų neprieinamas kitiems asmenims bei neplatinamas.</w:t>
      </w:r>
    </w:p>
    <w:p w:rsidR="00D4561B" w:rsidRPr="00B14468" w:rsidRDefault="00D4561B" w:rsidP="00D4561B">
      <w:pPr>
        <w:pStyle w:val="Bodytext20"/>
        <w:numPr>
          <w:ilvl w:val="0"/>
          <w:numId w:val="1"/>
        </w:numPr>
        <w:shd w:val="clear" w:color="auto" w:fill="auto"/>
        <w:tabs>
          <w:tab w:val="left" w:pos="1324"/>
        </w:tabs>
        <w:spacing w:before="0" w:after="275"/>
        <w:ind w:firstLine="920"/>
        <w:jc w:val="both"/>
        <w:rPr>
          <w:sz w:val="24"/>
          <w:szCs w:val="24"/>
        </w:rPr>
      </w:pPr>
      <w:r w:rsidRPr="00B14468">
        <w:rPr>
          <w:sz w:val="24"/>
          <w:szCs w:val="24"/>
        </w:rPr>
        <w:t>AMRC saugos paslaugas teikiančiai įmonei privalomi Aprašo 17.1, 17.4, 17.5, 17.6, 17.7 punktai.</w:t>
      </w:r>
    </w:p>
    <w:p w:rsidR="00D4561B" w:rsidRDefault="00D4561B" w:rsidP="00D4561B">
      <w:pPr>
        <w:pStyle w:val="Bodytext30"/>
        <w:shd w:val="clear" w:color="auto" w:fill="auto"/>
        <w:tabs>
          <w:tab w:val="left" w:pos="4539"/>
        </w:tabs>
        <w:spacing w:after="0" w:line="230" w:lineRule="exact"/>
        <w:rPr>
          <w:sz w:val="24"/>
          <w:szCs w:val="24"/>
        </w:rPr>
      </w:pPr>
      <w:r w:rsidRPr="00B14468">
        <w:rPr>
          <w:sz w:val="24"/>
          <w:szCs w:val="24"/>
        </w:rPr>
        <w:t>V SKYRIUS</w:t>
      </w:r>
    </w:p>
    <w:p w:rsidR="00D4561B" w:rsidRPr="00B14468" w:rsidRDefault="00D4561B" w:rsidP="00D4561B">
      <w:pPr>
        <w:pStyle w:val="Bodytext30"/>
        <w:shd w:val="clear" w:color="auto" w:fill="auto"/>
        <w:tabs>
          <w:tab w:val="left" w:pos="4539"/>
        </w:tabs>
        <w:spacing w:after="0" w:line="230" w:lineRule="exact"/>
        <w:rPr>
          <w:sz w:val="24"/>
          <w:szCs w:val="24"/>
        </w:rPr>
      </w:pPr>
    </w:p>
    <w:p w:rsidR="00D4561B" w:rsidRPr="00B14468" w:rsidRDefault="00D4561B" w:rsidP="00D4561B">
      <w:pPr>
        <w:pStyle w:val="Bodytext30"/>
        <w:shd w:val="clear" w:color="auto" w:fill="auto"/>
        <w:spacing w:after="213" w:line="230" w:lineRule="exact"/>
        <w:ind w:right="20"/>
        <w:rPr>
          <w:sz w:val="24"/>
          <w:szCs w:val="24"/>
        </w:rPr>
      </w:pPr>
      <w:r w:rsidRPr="00B14468">
        <w:rPr>
          <w:sz w:val="24"/>
          <w:szCs w:val="24"/>
        </w:rPr>
        <w:t>DUOMENŲ SUBJEKTO TEISIŲ ĮGYVENDINIMAS</w:t>
      </w:r>
    </w:p>
    <w:p w:rsidR="00D4561B" w:rsidRPr="00B14468" w:rsidRDefault="00D4561B" w:rsidP="00D4561B">
      <w:pPr>
        <w:pStyle w:val="Bodytext20"/>
        <w:numPr>
          <w:ilvl w:val="0"/>
          <w:numId w:val="1"/>
        </w:numPr>
        <w:shd w:val="clear" w:color="auto" w:fill="auto"/>
        <w:tabs>
          <w:tab w:val="left" w:pos="1338"/>
        </w:tabs>
        <w:spacing w:before="0" w:after="0"/>
        <w:ind w:firstLine="920"/>
        <w:jc w:val="both"/>
        <w:rPr>
          <w:sz w:val="24"/>
          <w:szCs w:val="24"/>
        </w:rPr>
      </w:pPr>
      <w:r w:rsidRPr="00B14468">
        <w:rPr>
          <w:sz w:val="24"/>
          <w:szCs w:val="24"/>
        </w:rPr>
        <w:lastRenderedPageBreak/>
        <w:t>Vaizdo duomenys teikiami Lietuvos Respublikos teisės aktuose numatytais atvejais ir nustatyta tvarka.</w:t>
      </w:r>
    </w:p>
    <w:p w:rsidR="00D4561B" w:rsidRPr="00B14468" w:rsidRDefault="00D4561B" w:rsidP="00D4561B">
      <w:pPr>
        <w:pStyle w:val="Bodytext20"/>
        <w:numPr>
          <w:ilvl w:val="0"/>
          <w:numId w:val="1"/>
        </w:numPr>
        <w:shd w:val="clear" w:color="auto" w:fill="auto"/>
        <w:tabs>
          <w:tab w:val="left" w:pos="1338"/>
        </w:tabs>
        <w:spacing w:before="0" w:after="0"/>
        <w:ind w:firstLine="920"/>
        <w:jc w:val="both"/>
        <w:rPr>
          <w:sz w:val="24"/>
          <w:szCs w:val="24"/>
        </w:rPr>
      </w:pPr>
      <w:r w:rsidRPr="00B14468">
        <w:rPr>
          <w:sz w:val="24"/>
          <w:szCs w:val="24"/>
        </w:rPr>
        <w:t>Duomenų subjekto rašytiniu prašymu, pateikus asmens tapatybę patvirtinantį dokumentą, arba teisės aktų nustatyta tvarka, vaizdo stebėjimo kameromis užfiksuotas vaizdas (kopija) gali būti išduodamas:</w:t>
      </w:r>
    </w:p>
    <w:p w:rsidR="00D4561B" w:rsidRPr="00B14468" w:rsidRDefault="00D4561B" w:rsidP="00D4561B">
      <w:pPr>
        <w:pStyle w:val="Bodytext20"/>
        <w:shd w:val="clear" w:color="auto" w:fill="auto"/>
        <w:spacing w:before="0" w:after="0"/>
        <w:ind w:firstLine="920"/>
        <w:jc w:val="both"/>
        <w:rPr>
          <w:sz w:val="24"/>
          <w:szCs w:val="24"/>
        </w:rPr>
      </w:pPr>
      <w:r w:rsidRPr="00B14468">
        <w:rPr>
          <w:sz w:val="24"/>
          <w:szCs w:val="24"/>
        </w:rPr>
        <w:t>20.1. jeigu jis yra išsaugotas;</w:t>
      </w:r>
    </w:p>
    <w:p w:rsidR="00D4561B" w:rsidRPr="00B14468" w:rsidRDefault="00D4561B" w:rsidP="00D4561B">
      <w:pPr>
        <w:pStyle w:val="Bodytext20"/>
        <w:shd w:val="clear" w:color="auto" w:fill="auto"/>
        <w:tabs>
          <w:tab w:val="left" w:pos="1560"/>
        </w:tabs>
        <w:spacing w:before="0" w:after="0"/>
        <w:ind w:firstLine="900"/>
        <w:jc w:val="both"/>
        <w:rPr>
          <w:sz w:val="24"/>
          <w:szCs w:val="24"/>
        </w:rPr>
      </w:pPr>
      <w:r w:rsidRPr="00B14468">
        <w:rPr>
          <w:sz w:val="24"/>
          <w:szCs w:val="24"/>
        </w:rPr>
        <w:t>20.2. jeigu jame nėra užfiksuoti tretieji asmenys arba yra trečiųjų asmenų rašytinis sutikimas tokį vaizdo įrašą (kopiją) išduoti.</w:t>
      </w:r>
    </w:p>
    <w:p w:rsidR="00D4561B" w:rsidRPr="00B14468" w:rsidRDefault="00D4561B" w:rsidP="00D4561B">
      <w:pPr>
        <w:pStyle w:val="Bodytext20"/>
        <w:numPr>
          <w:ilvl w:val="0"/>
          <w:numId w:val="1"/>
        </w:numPr>
        <w:shd w:val="clear" w:color="auto" w:fill="auto"/>
        <w:tabs>
          <w:tab w:val="left" w:pos="1305"/>
        </w:tabs>
        <w:spacing w:before="0" w:after="0"/>
        <w:ind w:firstLine="900"/>
        <w:jc w:val="both"/>
        <w:rPr>
          <w:sz w:val="24"/>
          <w:szCs w:val="24"/>
        </w:rPr>
      </w:pPr>
      <w:r w:rsidRPr="00B14468">
        <w:rPr>
          <w:sz w:val="24"/>
          <w:szCs w:val="24"/>
        </w:rPr>
        <w:t>Teisėsaugos institucijų prašymu vaizdo stebėjimo kameromis užfiksuotas vaizdas (kopija) gali būti išduodamas be vaizde užfiksuotų asmenų sutikimo.</w:t>
      </w:r>
    </w:p>
    <w:p w:rsidR="00D4561B" w:rsidRPr="00B14468" w:rsidRDefault="00D4561B" w:rsidP="00D4561B">
      <w:pPr>
        <w:pStyle w:val="Bodytext20"/>
        <w:numPr>
          <w:ilvl w:val="0"/>
          <w:numId w:val="1"/>
        </w:numPr>
        <w:shd w:val="clear" w:color="auto" w:fill="auto"/>
        <w:tabs>
          <w:tab w:val="left" w:pos="1309"/>
        </w:tabs>
        <w:spacing w:before="0" w:after="0"/>
        <w:ind w:firstLine="900"/>
        <w:jc w:val="both"/>
        <w:rPr>
          <w:sz w:val="24"/>
          <w:szCs w:val="24"/>
        </w:rPr>
      </w:pPr>
      <w:r w:rsidRPr="00B14468">
        <w:rPr>
          <w:sz w:val="24"/>
          <w:szCs w:val="24"/>
        </w:rPr>
        <w:t>Duomenų subjekto, norinčio gauti vaizdo įrašą (kopiją), kuriame užfiksuotas ne tik jis, bet ir tretieji asmenys, prašyme turi būti nurodytas asmens duomenų naudojimo tikslas, teikimo bei gavimo teisinis pagrindas ir prašomų pateikti asmens duomenų apimtis.</w:t>
      </w:r>
    </w:p>
    <w:p w:rsidR="00D4561B" w:rsidRPr="00B14468" w:rsidRDefault="00D4561B" w:rsidP="00D4561B">
      <w:pPr>
        <w:pStyle w:val="Bodytext20"/>
        <w:numPr>
          <w:ilvl w:val="0"/>
          <w:numId w:val="1"/>
        </w:numPr>
        <w:shd w:val="clear" w:color="auto" w:fill="auto"/>
        <w:tabs>
          <w:tab w:val="left" w:pos="1309"/>
        </w:tabs>
        <w:spacing w:before="0" w:after="575"/>
        <w:ind w:firstLine="900"/>
        <w:jc w:val="both"/>
        <w:rPr>
          <w:sz w:val="24"/>
          <w:szCs w:val="24"/>
        </w:rPr>
      </w:pPr>
      <w:r w:rsidRPr="00B14468">
        <w:rPr>
          <w:sz w:val="24"/>
          <w:szCs w:val="24"/>
        </w:rPr>
        <w:t>AMRC, gavęs duomenų subjekto paklausimą dėl vaizdo duomenų, susijusių su juo, tvarkymo, ne vėliau kaip per 10 kalendorinių dienų nuo duomenų subjekto prašymo gavimo dienos atsako, ar su juo susiję vaizdo duomenys yra tvarkomi, saugomi, ir jei saugomi, - apie šių duomenų teikimo tvarką.</w:t>
      </w:r>
    </w:p>
    <w:p w:rsidR="00D4561B" w:rsidRDefault="00D4561B" w:rsidP="00D4561B">
      <w:pPr>
        <w:pStyle w:val="Bodytext30"/>
        <w:shd w:val="clear" w:color="auto" w:fill="auto"/>
        <w:tabs>
          <w:tab w:val="left" w:pos="4581"/>
        </w:tabs>
        <w:spacing w:after="0" w:line="230" w:lineRule="exact"/>
        <w:rPr>
          <w:sz w:val="24"/>
          <w:szCs w:val="24"/>
        </w:rPr>
      </w:pPr>
      <w:r w:rsidRPr="00B14468">
        <w:rPr>
          <w:sz w:val="24"/>
          <w:szCs w:val="24"/>
        </w:rPr>
        <w:t>VI SKYRIUS</w:t>
      </w:r>
    </w:p>
    <w:p w:rsidR="00D4561B" w:rsidRPr="00B14468" w:rsidRDefault="00D4561B" w:rsidP="00D4561B">
      <w:pPr>
        <w:pStyle w:val="Bodytext30"/>
        <w:shd w:val="clear" w:color="auto" w:fill="auto"/>
        <w:tabs>
          <w:tab w:val="left" w:pos="4581"/>
        </w:tabs>
        <w:spacing w:after="0" w:line="230" w:lineRule="exact"/>
        <w:rPr>
          <w:sz w:val="24"/>
          <w:szCs w:val="24"/>
        </w:rPr>
      </w:pPr>
    </w:p>
    <w:p w:rsidR="00D4561B" w:rsidRPr="00B14468" w:rsidRDefault="00D4561B" w:rsidP="00D4561B">
      <w:pPr>
        <w:pStyle w:val="Bodytext30"/>
        <w:shd w:val="clear" w:color="auto" w:fill="auto"/>
        <w:spacing w:after="208" w:line="230" w:lineRule="exact"/>
        <w:ind w:right="20"/>
        <w:rPr>
          <w:sz w:val="24"/>
          <w:szCs w:val="24"/>
        </w:rPr>
      </w:pPr>
      <w:r w:rsidRPr="00B14468">
        <w:rPr>
          <w:sz w:val="24"/>
          <w:szCs w:val="24"/>
        </w:rPr>
        <w:t>BAIGIAMOSIOS NUOSTATOS</w:t>
      </w:r>
    </w:p>
    <w:p w:rsidR="00D4561B" w:rsidRPr="00B14468" w:rsidRDefault="00D4561B" w:rsidP="00D4561B">
      <w:pPr>
        <w:pStyle w:val="Bodytext20"/>
        <w:shd w:val="clear" w:color="auto" w:fill="auto"/>
        <w:spacing w:before="0" w:after="0" w:line="240" w:lineRule="auto"/>
        <w:ind w:firstLine="940"/>
        <w:jc w:val="both"/>
        <w:rPr>
          <w:sz w:val="24"/>
          <w:szCs w:val="24"/>
        </w:rPr>
      </w:pPr>
      <w:r w:rsidRPr="00B14468">
        <w:rPr>
          <w:sz w:val="24"/>
          <w:szCs w:val="24"/>
        </w:rPr>
        <w:t>24.</w:t>
      </w:r>
      <w:r>
        <w:rPr>
          <w:sz w:val="24"/>
          <w:szCs w:val="24"/>
        </w:rPr>
        <w:t xml:space="preserve"> </w:t>
      </w:r>
      <w:r w:rsidRPr="00B14468">
        <w:rPr>
          <w:sz w:val="24"/>
          <w:szCs w:val="24"/>
        </w:rPr>
        <w:t>AMRC darbuotojai ir AMRC saugos paslaugas teikianti įmonė, pažeidę šio aprašo reikalavimus atsako teisės aktų nustatyta tvarka.</w:t>
      </w:r>
    </w:p>
    <w:p w:rsidR="00D4561B" w:rsidRPr="00B14468" w:rsidRDefault="00D4561B" w:rsidP="00D4561B">
      <w:pPr>
        <w:pStyle w:val="Bodytext20"/>
        <w:shd w:val="clear" w:color="auto" w:fill="auto"/>
        <w:spacing w:before="0" w:after="0" w:line="240" w:lineRule="auto"/>
        <w:ind w:firstLine="940"/>
        <w:jc w:val="both"/>
        <w:rPr>
          <w:sz w:val="24"/>
          <w:szCs w:val="24"/>
        </w:rPr>
      </w:pPr>
      <w:r w:rsidRPr="00B14468">
        <w:rPr>
          <w:sz w:val="24"/>
          <w:szCs w:val="24"/>
        </w:rPr>
        <w:t>25.</w:t>
      </w:r>
      <w:r>
        <w:rPr>
          <w:sz w:val="24"/>
          <w:szCs w:val="24"/>
        </w:rPr>
        <w:t xml:space="preserve"> </w:t>
      </w:r>
      <w:r w:rsidRPr="00B14468">
        <w:rPr>
          <w:sz w:val="24"/>
          <w:szCs w:val="24"/>
        </w:rPr>
        <w:t>Pridedama</w:t>
      </w:r>
      <w:r>
        <w:rPr>
          <w:sz w:val="24"/>
          <w:szCs w:val="24"/>
        </w:rPr>
        <w:t>:</w:t>
      </w:r>
    </w:p>
    <w:p w:rsidR="00D4561B" w:rsidRPr="00B14468" w:rsidRDefault="00D4561B" w:rsidP="00D4561B">
      <w:pPr>
        <w:pStyle w:val="Bodytext20"/>
        <w:shd w:val="clear" w:color="auto" w:fill="auto"/>
        <w:spacing w:before="0" w:after="0" w:line="240" w:lineRule="auto"/>
        <w:ind w:firstLine="940"/>
        <w:jc w:val="both"/>
        <w:rPr>
          <w:sz w:val="24"/>
          <w:szCs w:val="24"/>
        </w:rPr>
      </w:pPr>
      <w:r>
        <w:rPr>
          <w:sz w:val="24"/>
          <w:szCs w:val="24"/>
        </w:rPr>
        <w:t xml:space="preserve">25.1. Priedas Nr.1 </w:t>
      </w:r>
      <w:r w:rsidRPr="00B14468">
        <w:rPr>
          <w:sz w:val="24"/>
          <w:szCs w:val="24"/>
        </w:rPr>
        <w:t>V</w:t>
      </w:r>
      <w:r>
        <w:rPr>
          <w:sz w:val="24"/>
          <w:szCs w:val="24"/>
        </w:rPr>
        <w:t>š</w:t>
      </w:r>
      <w:r w:rsidRPr="00B14468">
        <w:rPr>
          <w:sz w:val="24"/>
          <w:szCs w:val="24"/>
        </w:rPr>
        <w:t>Į Alytaus medicininės reabilitacijos ir sporto centro vykdomo stebėjimo stacionaria vaizdo įranga teritorijų ar patalpų, nustatant vaizdo duomenų saugojimo terminus</w:t>
      </w:r>
      <w:r>
        <w:rPr>
          <w:sz w:val="24"/>
          <w:szCs w:val="24"/>
        </w:rPr>
        <w:t xml:space="preserve"> ir vietą</w:t>
      </w:r>
      <w:r w:rsidRPr="00B14468">
        <w:rPr>
          <w:sz w:val="24"/>
          <w:szCs w:val="24"/>
        </w:rPr>
        <w:t xml:space="preserve"> sąrašas.</w:t>
      </w:r>
    </w:p>
    <w:p w:rsidR="00D4561B" w:rsidRDefault="00D4561B" w:rsidP="00D4561B">
      <w:pPr>
        <w:pStyle w:val="Bodytext20"/>
        <w:shd w:val="clear" w:color="auto" w:fill="auto"/>
        <w:spacing w:before="0" w:after="0" w:line="240" w:lineRule="auto"/>
        <w:ind w:firstLine="940"/>
        <w:jc w:val="both"/>
        <w:rPr>
          <w:sz w:val="24"/>
          <w:szCs w:val="24"/>
        </w:rPr>
      </w:pPr>
      <w:r>
        <w:rPr>
          <w:sz w:val="24"/>
          <w:szCs w:val="24"/>
        </w:rPr>
        <w:t xml:space="preserve">25.2. Priedas Nr.2 </w:t>
      </w:r>
      <w:r w:rsidRPr="00B14468">
        <w:rPr>
          <w:sz w:val="24"/>
          <w:szCs w:val="24"/>
        </w:rPr>
        <w:t xml:space="preserve">Pastato pirmojo ir antrojo aukštų vidaus plotų eksploatacijos planai </w:t>
      </w:r>
    </w:p>
    <w:p w:rsidR="00D4561B" w:rsidRDefault="00D4561B" w:rsidP="00D4561B">
      <w:pPr>
        <w:pStyle w:val="Bodytext20"/>
        <w:shd w:val="clear" w:color="auto" w:fill="auto"/>
        <w:spacing w:before="0" w:after="0" w:line="240" w:lineRule="auto"/>
        <w:jc w:val="both"/>
        <w:rPr>
          <w:sz w:val="24"/>
          <w:szCs w:val="24"/>
        </w:rPr>
      </w:pPr>
      <w:r w:rsidRPr="00B14468">
        <w:rPr>
          <w:sz w:val="24"/>
          <w:szCs w:val="24"/>
        </w:rPr>
        <w:t>( 2D2p, 3D3b).</w:t>
      </w:r>
    </w:p>
    <w:p w:rsidR="00D4561B" w:rsidRPr="00D42740" w:rsidRDefault="00D4561B" w:rsidP="00D4561B">
      <w:pPr>
        <w:pStyle w:val="Bodytext20"/>
        <w:shd w:val="clear" w:color="auto" w:fill="auto"/>
        <w:spacing w:before="0" w:after="0" w:line="240" w:lineRule="auto"/>
        <w:ind w:firstLine="940"/>
        <w:jc w:val="both"/>
        <w:rPr>
          <w:color w:val="FF0000"/>
          <w:sz w:val="24"/>
          <w:szCs w:val="24"/>
        </w:rPr>
      </w:pPr>
      <w:r>
        <w:rPr>
          <w:sz w:val="24"/>
          <w:szCs w:val="24"/>
        </w:rPr>
        <w:t>25.3. Priedas  Nr. 3 Konfidencialumo pasižadėjimai.</w:t>
      </w:r>
    </w:p>
    <w:p w:rsidR="00D4561B" w:rsidRPr="00B14468" w:rsidRDefault="00D4561B" w:rsidP="00D4561B">
      <w:pPr>
        <w:pStyle w:val="Bodytext20"/>
        <w:shd w:val="clear" w:color="auto" w:fill="auto"/>
        <w:spacing w:before="0" w:after="0" w:line="240" w:lineRule="auto"/>
        <w:ind w:firstLine="940"/>
        <w:jc w:val="both"/>
        <w:rPr>
          <w:sz w:val="24"/>
          <w:szCs w:val="24"/>
        </w:rPr>
      </w:pPr>
    </w:p>
    <w:p w:rsidR="00D4561B" w:rsidRPr="00B14468" w:rsidRDefault="00D4561B" w:rsidP="00D4561B">
      <w:pPr>
        <w:pStyle w:val="Bodytext20"/>
        <w:shd w:val="clear" w:color="auto" w:fill="auto"/>
        <w:spacing w:before="0" w:after="0" w:line="413" w:lineRule="exact"/>
        <w:ind w:firstLine="940"/>
        <w:jc w:val="both"/>
        <w:rPr>
          <w:sz w:val="24"/>
          <w:szCs w:val="24"/>
        </w:rPr>
      </w:pPr>
    </w:p>
    <w:p w:rsidR="00D4561B" w:rsidRPr="00B14468" w:rsidRDefault="00D4561B" w:rsidP="00D4561B">
      <w:pPr>
        <w:pStyle w:val="Bodytext20"/>
        <w:shd w:val="clear" w:color="auto" w:fill="auto"/>
        <w:spacing w:before="0" w:after="0" w:line="413" w:lineRule="exact"/>
        <w:ind w:firstLine="940"/>
        <w:jc w:val="both"/>
        <w:rPr>
          <w:sz w:val="24"/>
          <w:szCs w:val="24"/>
        </w:rPr>
      </w:pPr>
    </w:p>
    <w:p w:rsidR="00BA20C7" w:rsidRDefault="00BA20C7">
      <w:bookmarkStart w:id="0" w:name="_GoBack"/>
      <w:bookmarkEnd w:id="0"/>
    </w:p>
    <w:sectPr w:rsidR="00BA20C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06938"/>
    <w:multiLevelType w:val="multilevel"/>
    <w:tmpl w:val="C6147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1B"/>
    <w:rsid w:val="006C2D2B"/>
    <w:rsid w:val="00BA20C7"/>
    <w:rsid w:val="00D456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249BA-B1F7-4669-8AF7-BACE1A7E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3">
    <w:name w:val="Body text (3)_"/>
    <w:basedOn w:val="Numatytasispastraiposriftas"/>
    <w:link w:val="Bodytext30"/>
    <w:rsid w:val="00D4561B"/>
    <w:rPr>
      <w:rFonts w:ascii="Times New Roman" w:eastAsia="Times New Roman" w:hAnsi="Times New Roman" w:cs="Times New Roman"/>
      <w:b/>
      <w:bCs/>
      <w:sz w:val="23"/>
      <w:szCs w:val="23"/>
      <w:shd w:val="clear" w:color="auto" w:fill="FFFFFF"/>
    </w:rPr>
  </w:style>
  <w:style w:type="character" w:customStyle="1" w:styleId="Bodytext2">
    <w:name w:val="Body text (2)_"/>
    <w:basedOn w:val="Numatytasispastraiposriftas"/>
    <w:link w:val="Bodytext20"/>
    <w:rsid w:val="00D4561B"/>
    <w:rPr>
      <w:rFonts w:ascii="Times New Roman" w:eastAsia="Times New Roman" w:hAnsi="Times New Roman" w:cs="Times New Roman"/>
      <w:shd w:val="clear" w:color="auto" w:fill="FFFFFF"/>
    </w:rPr>
  </w:style>
  <w:style w:type="character" w:customStyle="1" w:styleId="Bodytext2Spacing1pt">
    <w:name w:val="Body text (2) + Spacing 1 pt"/>
    <w:basedOn w:val="Bodytext2"/>
    <w:rsid w:val="00D4561B"/>
    <w:rPr>
      <w:rFonts w:ascii="Times New Roman" w:eastAsia="Times New Roman" w:hAnsi="Times New Roman" w:cs="Times New Roman"/>
      <w:color w:val="000000"/>
      <w:spacing w:val="20"/>
      <w:w w:val="100"/>
      <w:position w:val="0"/>
      <w:shd w:val="clear" w:color="auto" w:fill="FFFFFF"/>
      <w:lang w:val="lt-LT" w:eastAsia="lt-LT" w:bidi="lt-LT"/>
    </w:rPr>
  </w:style>
  <w:style w:type="character" w:customStyle="1" w:styleId="Bodytext2115ptBold">
    <w:name w:val="Body text (2) + 11.5 pt;Bold"/>
    <w:basedOn w:val="Bodytext2"/>
    <w:rsid w:val="00D4561B"/>
    <w:rPr>
      <w:rFonts w:ascii="Times New Roman" w:eastAsia="Times New Roman" w:hAnsi="Times New Roman" w:cs="Times New Roman"/>
      <w:b/>
      <w:bCs/>
      <w:color w:val="000000"/>
      <w:spacing w:val="0"/>
      <w:w w:val="100"/>
      <w:position w:val="0"/>
      <w:sz w:val="23"/>
      <w:szCs w:val="23"/>
      <w:shd w:val="clear" w:color="auto" w:fill="FFFFFF"/>
      <w:lang w:val="lt-LT" w:eastAsia="lt-LT" w:bidi="lt-LT"/>
    </w:rPr>
  </w:style>
  <w:style w:type="paragraph" w:customStyle="1" w:styleId="Bodytext20">
    <w:name w:val="Body text (2)"/>
    <w:basedOn w:val="prastasis"/>
    <w:link w:val="Bodytext2"/>
    <w:rsid w:val="00D4561B"/>
    <w:pPr>
      <w:widowControl w:val="0"/>
      <w:shd w:val="clear" w:color="auto" w:fill="FFFFFF"/>
      <w:spacing w:before="240" w:after="780" w:line="274" w:lineRule="exact"/>
      <w:jc w:val="center"/>
    </w:pPr>
    <w:rPr>
      <w:rFonts w:ascii="Times New Roman" w:eastAsia="Times New Roman" w:hAnsi="Times New Roman" w:cs="Times New Roman"/>
    </w:rPr>
  </w:style>
  <w:style w:type="paragraph" w:customStyle="1" w:styleId="Bodytext30">
    <w:name w:val="Body text (3)"/>
    <w:basedOn w:val="prastasis"/>
    <w:link w:val="Bodytext3"/>
    <w:rsid w:val="00D4561B"/>
    <w:pPr>
      <w:widowControl w:val="0"/>
      <w:shd w:val="clear" w:color="auto" w:fill="FFFFFF"/>
      <w:spacing w:after="600" w:line="0" w:lineRule="atLeast"/>
      <w:jc w:val="center"/>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4510</Words>
  <Characters>2572</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jurgita</dc:creator>
  <cp:keywords/>
  <dc:description/>
  <cp:lastModifiedBy>jurgita jurgita</cp:lastModifiedBy>
  <cp:revision>1</cp:revision>
  <dcterms:created xsi:type="dcterms:W3CDTF">2019-11-13T10:49:00Z</dcterms:created>
  <dcterms:modified xsi:type="dcterms:W3CDTF">2019-11-13T10:49:00Z</dcterms:modified>
</cp:coreProperties>
</file>